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Title"/>
        <w:rPr/>
      </w:pPr>
      <w:bookmarkStart w:colFirst="0" w:colLast="0" w:name="_lvetwpi0th1z" w:id="0"/>
      <w:bookmarkEnd w:id="0"/>
      <w:r w:rsidDel="00000000" w:rsidR="00000000" w:rsidRPr="00000000">
        <w:rPr>
          <w:rtl w:val="0"/>
        </w:rPr>
        <w:t xml:space="preserve">1. Template interne oplegger besluitvorming EPS-retoursysteem</w:t>
      </w:r>
    </w:p>
    <w:p w:rsidR="00000000" w:rsidDel="00000000" w:rsidP="00000000" w:rsidRDefault="00000000" w:rsidRPr="00000000" w14:paraId="00000002">
      <w:pPr>
        <w:pStyle w:val="Heading1"/>
        <w:rPr/>
      </w:pPr>
      <w:bookmarkStart w:colFirst="0" w:colLast="0" w:name="_1c0mklkls6zg" w:id="1"/>
      <w:bookmarkEnd w:id="1"/>
      <w:r w:rsidDel="00000000" w:rsidR="00000000" w:rsidRPr="00000000">
        <w:rPr>
          <w:rtl w:val="0"/>
        </w:rPr>
        <w:t xml:space="preserve">1.1 Aanleiding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Omschrijf hier kort wat de aanleiding is. Koppel het initiatief waar mogelijk aan gestelde ambities- en beleidsdoelen.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1"/>
        <w:rPr/>
      </w:pPr>
      <w:bookmarkStart w:colFirst="0" w:colLast="0" w:name="_2tx0t0ic2if9" w:id="2"/>
      <w:bookmarkEnd w:id="2"/>
      <w:r w:rsidDel="00000000" w:rsidR="00000000" w:rsidRPr="00000000">
        <w:rPr>
          <w:rtl w:val="0"/>
        </w:rPr>
        <w:t xml:space="preserve">1.2 Doel &amp; beoogde resultaten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Beschrijf hier kort en zo SMART mogelijk het doel en de beoogde resultaten.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1"/>
        <w:rPr/>
      </w:pPr>
      <w:bookmarkStart w:colFirst="0" w:colLast="0" w:name="_fdblxoqiaer2" w:id="3"/>
      <w:bookmarkEnd w:id="3"/>
      <w:r w:rsidDel="00000000" w:rsidR="00000000" w:rsidRPr="00000000">
        <w:rPr>
          <w:rtl w:val="0"/>
        </w:rPr>
        <w:t xml:space="preserve">1.3 Looptijd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Geef hier zo specifiek mogelijk de looptijd aan.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1"/>
        <w:rPr/>
      </w:pPr>
      <w:bookmarkStart w:colFirst="0" w:colLast="0" w:name="_ikm6rp4m65ek" w:id="4"/>
      <w:bookmarkEnd w:id="4"/>
      <w:r w:rsidDel="00000000" w:rsidR="00000000" w:rsidRPr="00000000">
        <w:rPr>
          <w:rtl w:val="0"/>
        </w:rPr>
        <w:t xml:space="preserve">1,4 Aanpak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Verwijs naar de pilot opzet en voeg deze als bijlage toe bij deze oplegger. Geef tevens aan hoe bij succes van de pilot wordt toegezien op borging van het EPS-retoursysteem voor de langere termijn.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1"/>
        <w:rPr/>
      </w:pPr>
      <w:bookmarkStart w:colFirst="0" w:colLast="0" w:name="_wddzpgbhzx" w:id="5"/>
      <w:bookmarkEnd w:id="5"/>
      <w:r w:rsidDel="00000000" w:rsidR="00000000" w:rsidRPr="00000000">
        <w:rPr>
          <w:rtl w:val="0"/>
        </w:rPr>
        <w:t xml:space="preserve">1.5 Organisatie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Beschrijf hier kort wie erbij betrokken zijn. Zowel interne als externe personen, afdelingen en organisaties.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1"/>
        <w:rPr/>
      </w:pPr>
      <w:bookmarkStart w:colFirst="0" w:colLast="0" w:name="_3edxjfudw8v" w:id="6"/>
      <w:bookmarkEnd w:id="6"/>
      <w:r w:rsidDel="00000000" w:rsidR="00000000" w:rsidRPr="00000000">
        <w:rPr>
          <w:rtl w:val="0"/>
        </w:rPr>
        <w:t xml:space="preserve">1.6 Risico’s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Beschrijf in onderstaande tabel eventuele risico’s en bijbehorende beheersmaatregelen.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line="240" w:lineRule="auto"/>
        <w:rPr>
          <w:rFonts w:ascii="Tahoma" w:cs="Tahoma" w:eastAsia="Tahoma" w:hAnsi="Tahoma"/>
          <w:color w:val="000000"/>
          <w:sz w:val="19"/>
          <w:szCs w:val="19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135.0" w:type="dxa"/>
        <w:jc w:val="left"/>
        <w:tblBorders>
          <w:insideH w:color="22b1e7" w:space="0" w:sz="4" w:val="single"/>
          <w:insideV w:color="22b1e7" w:space="0" w:sz="4" w:val="single"/>
        </w:tblBorders>
        <w:tblLayout w:type="fixed"/>
        <w:tblLook w:val="04A0"/>
      </w:tblPr>
      <w:tblGrid>
        <w:gridCol w:w="4111"/>
        <w:gridCol w:w="4024"/>
        <w:tblGridChange w:id="0">
          <w:tblGrid>
            <w:gridCol w:w="4111"/>
            <w:gridCol w:w="402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10341" w:space="0" w:sz="4" w:val="single"/>
              <w:right w:color="010341" w:space="0" w:sz="4" w:val="single"/>
            </w:tcBorders>
            <w:shd w:fill="010341" w:val="clear"/>
          </w:tcPr>
          <w:p w:rsidR="00000000" w:rsidDel="00000000" w:rsidP="00000000" w:rsidRDefault="00000000" w:rsidRPr="00000000" w14:paraId="00000014">
            <w:pPr>
              <w:rPr>
                <w:rFonts w:ascii="Space Grotesk" w:cs="Space Grotesk" w:eastAsia="Space Grotesk" w:hAnsi="Space Grotesk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Space Grotesk" w:cs="Space Grotesk" w:eastAsia="Space Grotesk" w:hAnsi="Space Grotesk"/>
                <w:color w:val="ffffff"/>
                <w:sz w:val="22"/>
                <w:szCs w:val="22"/>
                <w:rtl w:val="0"/>
              </w:rPr>
              <w:t xml:space="preserve">Risico</w:t>
            </w:r>
          </w:p>
        </w:tc>
        <w:tc>
          <w:tcPr>
            <w:tcBorders>
              <w:top w:color="000000" w:space="0" w:sz="0" w:val="nil"/>
              <w:left w:color="010341" w:space="0" w:sz="4" w:val="single"/>
              <w:bottom w:color="010341" w:space="0" w:sz="4" w:val="single"/>
              <w:right w:color="000000" w:space="0" w:sz="0" w:val="nil"/>
            </w:tcBorders>
            <w:shd w:fill="010341" w:val="clear"/>
          </w:tcPr>
          <w:p w:rsidR="00000000" w:rsidDel="00000000" w:rsidP="00000000" w:rsidRDefault="00000000" w:rsidRPr="00000000" w14:paraId="00000015">
            <w:pPr>
              <w:rPr>
                <w:rFonts w:ascii="Space Grotesk" w:cs="Space Grotesk" w:eastAsia="Space Grotesk" w:hAnsi="Space Grotesk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Space Grotesk" w:cs="Space Grotesk" w:eastAsia="Space Grotesk" w:hAnsi="Space Grotesk"/>
                <w:color w:val="ffffff"/>
                <w:sz w:val="22"/>
                <w:szCs w:val="22"/>
                <w:rtl w:val="0"/>
              </w:rPr>
              <w:t xml:space="preserve">Beheersmaatregel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10341" w:space="0" w:sz="4" w:val="single"/>
              <w:left w:color="000000" w:space="0" w:sz="0" w:val="nil"/>
              <w:bottom w:color="010341" w:space="0" w:sz="4" w:val="single"/>
              <w:right w:color="010341" w:space="0" w:sz="4" w:val="single"/>
            </w:tcBorders>
          </w:tcPr>
          <w:p w:rsidR="00000000" w:rsidDel="00000000" w:rsidP="00000000" w:rsidRDefault="00000000" w:rsidRPr="00000000" w14:paraId="00000016">
            <w:pPr>
              <w:numPr>
                <w:ilvl w:val="0"/>
                <w:numId w:val="1"/>
              </w:numPr>
              <w:rPr>
                <w:rFonts w:ascii="Space Grotesk" w:cs="Space Grotesk" w:eastAsia="Space Grotesk" w:hAnsi="Space Grotesk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10341" w:space="0" w:sz="4" w:val="single"/>
              <w:left w:color="010341" w:space="0" w:sz="4" w:val="single"/>
              <w:bottom w:color="010341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17">
            <w:pPr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10341" w:space="0" w:sz="4" w:val="single"/>
              <w:left w:color="000000" w:space="0" w:sz="0" w:val="nil"/>
              <w:bottom w:color="010341" w:space="0" w:sz="4" w:val="single"/>
              <w:right w:color="010341" w:space="0" w:sz="4" w:val="single"/>
            </w:tcBorders>
          </w:tcPr>
          <w:p w:rsidR="00000000" w:rsidDel="00000000" w:rsidP="00000000" w:rsidRDefault="00000000" w:rsidRPr="00000000" w14:paraId="00000018">
            <w:pPr>
              <w:numPr>
                <w:ilvl w:val="0"/>
                <w:numId w:val="1"/>
              </w:numPr>
              <w:rPr>
                <w:rFonts w:ascii="Space Grotesk" w:cs="Space Grotesk" w:eastAsia="Space Grotesk" w:hAnsi="Space Grotesk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10341" w:space="0" w:sz="4" w:val="single"/>
              <w:left w:color="010341" w:space="0" w:sz="4" w:val="single"/>
              <w:bottom w:color="010341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19">
            <w:pPr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10341" w:space="0" w:sz="4" w:val="single"/>
              <w:left w:color="000000" w:space="0" w:sz="0" w:val="nil"/>
              <w:bottom w:color="010341" w:space="0" w:sz="4" w:val="single"/>
              <w:right w:color="010341" w:space="0" w:sz="4" w:val="single"/>
            </w:tcBorders>
          </w:tcPr>
          <w:p w:rsidR="00000000" w:rsidDel="00000000" w:rsidP="00000000" w:rsidRDefault="00000000" w:rsidRPr="00000000" w14:paraId="0000001A">
            <w:pPr>
              <w:numPr>
                <w:ilvl w:val="0"/>
                <w:numId w:val="1"/>
              </w:numPr>
              <w:rPr>
                <w:rFonts w:ascii="Space Grotesk" w:cs="Space Grotesk" w:eastAsia="Space Grotesk" w:hAnsi="Space Grotesk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10341" w:space="0" w:sz="4" w:val="single"/>
              <w:left w:color="010341" w:space="0" w:sz="4" w:val="single"/>
              <w:bottom w:color="010341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1B">
            <w:pPr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10341" w:space="0" w:sz="4" w:val="single"/>
              <w:left w:color="000000" w:space="0" w:sz="0" w:val="nil"/>
              <w:bottom w:color="010341" w:space="0" w:sz="4" w:val="single"/>
              <w:right w:color="010341" w:space="0" w:sz="4" w:val="single"/>
            </w:tcBorders>
          </w:tcPr>
          <w:p w:rsidR="00000000" w:rsidDel="00000000" w:rsidP="00000000" w:rsidRDefault="00000000" w:rsidRPr="00000000" w14:paraId="0000001C">
            <w:pPr>
              <w:numPr>
                <w:ilvl w:val="0"/>
                <w:numId w:val="1"/>
              </w:numPr>
              <w:rPr>
                <w:rFonts w:ascii="Space Grotesk" w:cs="Space Grotesk" w:eastAsia="Space Grotesk" w:hAnsi="Space Grotesk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10341" w:space="0" w:sz="4" w:val="single"/>
              <w:left w:color="010341" w:space="0" w:sz="4" w:val="single"/>
              <w:bottom w:color="010341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1D">
            <w:pPr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10341" w:space="0" w:sz="4" w:val="single"/>
              <w:left w:color="000000" w:space="0" w:sz="0" w:val="nil"/>
              <w:bottom w:color="010341" w:space="0" w:sz="4" w:val="single"/>
              <w:right w:color="010341" w:space="0" w:sz="4" w:val="single"/>
            </w:tcBorders>
          </w:tcPr>
          <w:p w:rsidR="00000000" w:rsidDel="00000000" w:rsidP="00000000" w:rsidRDefault="00000000" w:rsidRPr="00000000" w14:paraId="0000001E">
            <w:pPr>
              <w:numPr>
                <w:ilvl w:val="0"/>
                <w:numId w:val="1"/>
              </w:numPr>
              <w:rPr>
                <w:rFonts w:ascii="Space Grotesk" w:cs="Space Grotesk" w:eastAsia="Space Grotesk" w:hAnsi="Space Grotesk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10341" w:space="0" w:sz="4" w:val="single"/>
              <w:left w:color="010341" w:space="0" w:sz="4" w:val="single"/>
              <w:bottom w:color="010341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1F">
            <w:pPr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10341" w:space="0" w:sz="4" w:val="single"/>
              <w:left w:color="000000" w:space="0" w:sz="0" w:val="nil"/>
              <w:bottom w:color="000000" w:space="0" w:sz="0" w:val="nil"/>
              <w:right w:color="010341" w:space="0" w:sz="4" w:val="single"/>
            </w:tcBorders>
          </w:tcPr>
          <w:p w:rsidR="00000000" w:rsidDel="00000000" w:rsidP="00000000" w:rsidRDefault="00000000" w:rsidRPr="00000000" w14:paraId="00000020">
            <w:pPr>
              <w:numPr>
                <w:ilvl w:val="0"/>
                <w:numId w:val="1"/>
              </w:numPr>
              <w:rPr>
                <w:rFonts w:ascii="Space Grotesk" w:cs="Space Grotesk" w:eastAsia="Space Grotesk" w:hAnsi="Space Grotesk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10341" w:space="0" w:sz="4" w:val="single"/>
              <w:left w:color="010341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1">
            <w:pPr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1"/>
        <w:rPr/>
      </w:pPr>
      <w:bookmarkStart w:colFirst="0" w:colLast="0" w:name="_18acn57xxjl" w:id="7"/>
      <w:bookmarkEnd w:id="7"/>
      <w:r w:rsidDel="00000000" w:rsidR="00000000" w:rsidRPr="00000000">
        <w:rPr>
          <w:rtl w:val="0"/>
        </w:rPr>
        <w:t xml:space="preserve">1.7 Gevraagde middelen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Beschrijf hier welke middelen er vanuit de organisatie gevraagd worden voor het EPS-retoursysteem. Denk hierbij bijvoorbeeld aan arbeidsuren, kennis, materialen en financiële middelen.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Indien gewenst lichten wij dit initiatief graag mondeling toe. We kijken uit naar de reactie van het bestuur.</w:t>
      </w:r>
    </w:p>
    <w:p w:rsidR="00000000" w:rsidDel="00000000" w:rsidP="00000000" w:rsidRDefault="00000000" w:rsidRPr="00000000" w14:paraId="00000027">
      <w:pPr>
        <w:pStyle w:val="Heading2"/>
        <w:rPr/>
      </w:pPr>
      <w:bookmarkStart w:colFirst="0" w:colLast="0" w:name="_ayuzk3suod6" w:id="8"/>
      <w:bookmarkEnd w:id="8"/>
      <w:r w:rsidDel="00000000" w:rsidR="00000000" w:rsidRPr="00000000">
        <w:rPr>
          <w:rtl w:val="0"/>
        </w:rPr>
        <w:t xml:space="preserve">Besluit MT/RvB</w:t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ind w:left="425.19685039370086" w:hanging="360"/>
        <w:rPr>
          <w:u w:val="none"/>
        </w:rPr>
      </w:pPr>
      <w:r w:rsidDel="00000000" w:rsidR="00000000" w:rsidRPr="00000000">
        <w:rPr>
          <w:rtl w:val="0"/>
        </w:rPr>
        <w:t xml:space="preserve">Akkoord</w:t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ind w:left="425.19685039370086" w:hanging="360"/>
        <w:rPr>
          <w:u w:val="none"/>
        </w:rPr>
      </w:pPr>
      <w:r w:rsidDel="00000000" w:rsidR="00000000" w:rsidRPr="00000000">
        <w:rPr>
          <w:rtl w:val="0"/>
        </w:rPr>
        <w:t xml:space="preserve">Eerst aanvullende informatie</w:t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ind w:left="425.19685039370086" w:hanging="360"/>
        <w:rPr>
          <w:u w:val="none"/>
        </w:rPr>
      </w:pPr>
      <w:r w:rsidDel="00000000" w:rsidR="00000000" w:rsidRPr="00000000">
        <w:rPr>
          <w:rtl w:val="0"/>
        </w:rPr>
        <w:t xml:space="preserve">Geen akkoord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8" w:w="11906" w:orient="portrait"/>
      <w:pgMar w:bottom="1133.8582677165355" w:top="2267.716535433071" w:left="1133.8582677165355" w:right="1133.8582677165355" w:header="765.3543307086615" w:footer="595.275590551181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onsolas"/>
  <w:font w:name="Nunito Sans ExtraLigh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Tahoma">
    <w:embedRegular w:fontKey="{00000000-0000-0000-0000-000000000000}" r:id="rId5" w:subsetted="0"/>
    <w:embedBold w:fontKey="{00000000-0000-0000-0000-000000000000}" r:id="rId6" w:subsetted="0"/>
  </w:font>
  <w:font w:name="Space Grotesk">
    <w:embedRegular w:fontKey="{00000000-0000-0000-0000-000000000000}" r:id="rId7" w:subsetted="0"/>
    <w:embedBold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jc w:val="both"/>
      <w:rPr>
        <w:sz w:val="16"/>
        <w:szCs w:val="16"/>
      </w:rPr>
    </w:pPr>
    <w:r w:rsidDel="00000000" w:rsidR="00000000" w:rsidRPr="00000000">
      <w:rPr>
        <w:rtl w:val="0"/>
      </w:rPr>
    </w:r>
  </w:p>
  <w:tbl>
    <w:tblPr>
      <w:tblStyle w:val="Table3"/>
      <w:tblW w:w="9600.0" w:type="dxa"/>
      <w:jc w:val="left"/>
      <w:tblLayout w:type="fixed"/>
      <w:tblLook w:val="0600"/>
    </w:tblPr>
    <w:tblGrid>
      <w:gridCol w:w="8760"/>
      <w:gridCol w:w="840"/>
      <w:tblGridChange w:id="0">
        <w:tblGrid>
          <w:gridCol w:w="8760"/>
          <w:gridCol w:w="840"/>
        </w:tblGrid>
      </w:tblGridChange>
    </w:tblGrid>
    <w:tr>
      <w:trPr>
        <w:cantSplit w:val="0"/>
        <w:tblHeader w:val="0"/>
      </w:trPr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top"/>
        </w:tcPr>
        <w:p w:rsidR="00000000" w:rsidDel="00000000" w:rsidP="00000000" w:rsidRDefault="00000000" w:rsidRPr="00000000" w14:paraId="00000034">
          <w:pPr>
            <w:jc w:val="both"/>
            <w:rPr>
              <w:sz w:val="16"/>
              <w:szCs w:val="16"/>
            </w:rPr>
          </w:pPr>
          <w:r w:rsidDel="00000000" w:rsidR="00000000" w:rsidRPr="00000000">
            <w:rPr>
              <w:sz w:val="16"/>
              <w:szCs w:val="16"/>
              <w:rtl w:val="0"/>
            </w:rPr>
            <w:t xml:space="preserve">Template interne oplegger besluitvorming EPS-retoursysteem zorginstelling | 29-05-2026</w:t>
            <w:tab/>
            <w:tab/>
            <w:tab/>
            <w:tab/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top"/>
        </w:tcPr>
        <w:p w:rsidR="00000000" w:rsidDel="00000000" w:rsidP="00000000" w:rsidRDefault="00000000" w:rsidRPr="00000000" w14:paraId="00000035">
          <w:pPr>
            <w:jc w:val="right"/>
            <w:rPr>
              <w:sz w:val="16"/>
              <w:szCs w:val="16"/>
            </w:rPr>
          </w:pPr>
          <w:r w:rsidDel="00000000" w:rsidR="00000000" w:rsidRPr="00000000">
            <w:rPr>
              <w:sz w:val="16"/>
              <w:szCs w:val="16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36">
    <w:pPr>
      <w:jc w:val="both"/>
      <w:rPr>
        <w:sz w:val="16"/>
        <w:szCs w:val="16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rPr>
        <w:sz w:val="2"/>
        <w:szCs w:val="2"/>
      </w:rPr>
    </w:pPr>
    <w:r w:rsidDel="00000000" w:rsidR="00000000" w:rsidRPr="00000000">
      <w:rPr>
        <w:rtl w:val="0"/>
      </w:rPr>
    </w:r>
  </w:p>
  <w:tbl>
    <w:tblPr>
      <w:tblStyle w:val="Table2"/>
      <w:tblW w:w="10215.0" w:type="dxa"/>
      <w:jc w:val="left"/>
      <w:tblBorders>
        <w:top w:color="000000" w:space="0" w:sz="8" w:val="single"/>
        <w:left w:color="000000" w:space="0" w:sz="8" w:val="single"/>
        <w:bottom w:color="000000" w:space="0" w:sz="8" w:val="single"/>
        <w:right w:color="000000" w:space="0" w:sz="8" w:val="single"/>
        <w:insideH w:color="000000" w:space="0" w:sz="8" w:val="single"/>
        <w:insideV w:color="000000" w:space="0" w:sz="8" w:val="single"/>
      </w:tblBorders>
      <w:tblLayout w:type="fixed"/>
      <w:tblLook w:val="0600"/>
    </w:tblPr>
    <w:tblGrid>
      <w:gridCol w:w="4800"/>
      <w:gridCol w:w="5415"/>
      <w:tblGridChange w:id="0">
        <w:tblGrid>
          <w:gridCol w:w="4800"/>
          <w:gridCol w:w="5415"/>
        </w:tblGrid>
      </w:tblGridChange>
    </w:tblGrid>
    <w:tr>
      <w:trPr>
        <w:cantSplit w:val="0"/>
        <w:tblHeader w:val="0"/>
      </w:trPr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D">
          <w:pPr>
            <w:rPr/>
          </w:pPr>
          <w:r w:rsidDel="00000000" w:rsidR="00000000" w:rsidRPr="00000000">
            <w:rPr/>
            <w:drawing>
              <wp:inline distB="114300" distT="114300" distL="114300" distR="114300">
                <wp:extent cx="1913663" cy="499216"/>
                <wp:effectExtent b="0" l="0" r="0" 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13663" cy="499216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E">
          <w:pPr>
            <w:pStyle w:val="Title"/>
            <w:rPr>
              <w:sz w:val="16"/>
              <w:szCs w:val="16"/>
            </w:rPr>
          </w:pPr>
          <w:bookmarkStart w:colFirst="0" w:colLast="0" w:name="_27ji67o7u6ji" w:id="9"/>
          <w:bookmarkEnd w:id="9"/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F">
          <w:pPr>
            <w:pStyle w:val="Title"/>
            <w:rPr>
              <w:b w:val="0"/>
              <w:bCs w:val="0"/>
              <w:sz w:val="16"/>
              <w:szCs w:val="16"/>
            </w:rPr>
          </w:pPr>
          <w:bookmarkStart w:colFirst="0" w:colLast="0" w:name="_xwvbw2dj85oq" w:id="10"/>
          <w:bookmarkEnd w:id="10"/>
          <w:r w:rsidDel="00000000" w:rsidR="00000000" w:rsidRPr="00000000">
            <w:rPr>
              <w:sz w:val="16"/>
              <w:szCs w:val="16"/>
              <w:rtl w:val="0"/>
            </w:rPr>
            <w:t xml:space="preserve">Template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0">
          <w:pPr>
            <w:rPr>
              <w:sz w:val="16"/>
              <w:szCs w:val="16"/>
            </w:rPr>
          </w:pPr>
          <w:r w:rsidDel="00000000" w:rsidR="00000000" w:rsidRPr="00000000">
            <w:rPr>
              <w:b w:val="1"/>
              <w:bCs w:val="1"/>
              <w:sz w:val="16"/>
              <w:szCs w:val="16"/>
              <w:rtl w:val="0"/>
            </w:rPr>
            <w:t xml:space="preserve">Onderwerp:</w:t>
          </w:r>
          <w:r w:rsidDel="00000000" w:rsidR="00000000" w:rsidRPr="00000000">
            <w:rPr>
              <w:sz w:val="16"/>
              <w:szCs w:val="16"/>
              <w:rtl w:val="0"/>
            </w:rPr>
            <w:t xml:space="preserve"> Interne oplegger besluitvorming EPS-retoursysteem</w:t>
          </w:r>
        </w:p>
        <w:p w:rsidR="00000000" w:rsidDel="00000000" w:rsidP="00000000" w:rsidRDefault="00000000" w:rsidRPr="00000000" w14:paraId="00000031">
          <w:pPr>
            <w:rPr/>
          </w:pPr>
          <w:r w:rsidDel="00000000" w:rsidR="00000000" w:rsidRPr="00000000">
            <w:rPr>
              <w:b w:val="1"/>
              <w:bCs w:val="1"/>
              <w:sz w:val="16"/>
              <w:szCs w:val="16"/>
              <w:rtl w:val="0"/>
            </w:rPr>
            <w:t xml:space="preserve">Datum:</w:t>
          </w:r>
          <w:r w:rsidDel="00000000" w:rsidR="00000000" w:rsidRPr="00000000">
            <w:rPr>
              <w:sz w:val="16"/>
              <w:szCs w:val="16"/>
              <w:rtl w:val="0"/>
            </w:rPr>
            <w:t xml:space="preserve"> 29 mei 2026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32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1">
      <w:start w:val="1"/>
      <w:numFmt w:val="decimal"/>
      <w:lvlText w:val="%2."/>
      <w:lvlJc w:val="left"/>
      <w:pPr>
        <w:ind w:left="397" w:hanging="397"/>
      </w:pPr>
      <w:rPr>
        <w:u w:val="none"/>
      </w:rPr>
    </w:lvl>
    <w:lvl w:ilvl="2">
      <w:start w:val="1"/>
      <w:numFmt w:val="bullet"/>
      <w:lvlText w:val="○"/>
      <w:lvlJc w:val="left"/>
      <w:pPr>
        <w:ind w:left="680" w:hanging="283"/>
      </w:pPr>
      <w:rPr>
        <w:u w:val="none"/>
      </w:rPr>
    </w:lvl>
    <w:lvl w:ilvl="3">
      <w:start w:val="1"/>
      <w:numFmt w:val="bullet"/>
      <w:lvlText w:val="−"/>
      <w:lvlJc w:val="left"/>
      <w:pPr>
        <w:ind w:left="964" w:hanging="284"/>
      </w:pPr>
      <w:rPr>
        <w:u w:val="none"/>
      </w:rPr>
    </w:lvl>
    <w:lvl w:ilvl="4">
      <w:start w:val="1"/>
      <w:numFmt w:val="bullet"/>
      <w:lvlText w:val="♦"/>
      <w:lvlJc w:val="left"/>
      <w:pPr>
        <w:ind w:left="1800" w:hanging="360"/>
      </w:pPr>
      <w:rPr>
        <w:u w:val="none"/>
      </w:rPr>
    </w:lvl>
    <w:lvl w:ilvl="5">
      <w:start w:val="1"/>
      <w:numFmt w:val="bullet"/>
      <w:lvlText w:val="⮚"/>
      <w:lvlJc w:val="left"/>
      <w:pPr>
        <w:ind w:left="216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252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8">
      <w:start w:val="1"/>
      <w:numFmt w:val="bullet"/>
      <w:lvlText w:val="♦"/>
      <w:lvlJc w:val="left"/>
      <w:pPr>
        <w:ind w:left="324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Space Grotesk" w:cs="Space Grotesk" w:eastAsia="Space Grotesk" w:hAnsi="Space Grotesk"/>
        <w:color w:val="010341"/>
        <w:sz w:val="22"/>
        <w:szCs w:val="22"/>
        <w:lang w:val="n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b w:val="1"/>
      <w:bCs w:val="1"/>
      <w:color w:val="01034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1"/>
      <w:bCs w:val="1"/>
      <w:color w:val="01034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1"/>
      <w:bCs w:val="1"/>
      <w:color w:val="63b56e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</w:pPr>
    <w:rPr>
      <w:b w:val="1"/>
      <w:bCs w:val="1"/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200" w:line="240" w:lineRule="auto"/>
    </w:pPr>
    <w:rPr>
      <w:rFonts w:ascii="Nunito Sans ExtraLight" w:cs="Nunito Sans ExtraLight" w:eastAsia="Nunito Sans ExtraLight" w:hAnsi="Nunito Sans ExtraLight"/>
      <w:color w:val="010341"/>
      <w:sz w:val="30"/>
      <w:szCs w:val="30"/>
    </w:rPr>
  </w:style>
  <w:style w:type="table" w:styleId="Table1">
    <w:basedOn w:val="TableNormal"/>
    <w:pPr>
      <w:spacing w:line="240" w:lineRule="auto"/>
    </w:pPr>
    <w:rPr>
      <w:sz w:val="17"/>
      <w:szCs w:val="17"/>
    </w:rPr>
    <w:tblPr>
      <w:tblStyleRowBandSize w:val="1"/>
      <w:tblStyleColBandSize w:val="1"/>
      <w:tblCellMar>
        <w:top w:w="57.0" w:type="dxa"/>
        <w:left w:w="108.0" w:type="dxa"/>
        <w:bottom w:w="57.0" w:type="dxa"/>
        <w:right w:w="108.0" w:type="dxa"/>
      </w:tblCellMar>
    </w:tblPr>
    <w:tblStylePr w:type="firstCol">
      <w:rPr>
        <w:rFonts w:ascii="Tahoma" w:cs="Tahoma" w:eastAsia="Tahoma" w:hAnsi="Tahoma"/>
        <w:b w:val="0"/>
        <w:bCs w:val="0"/>
        <w:i w:val="0"/>
        <w:iCs w:val="0"/>
      </w:rPr>
    </w:tblStylePr>
    <w:tblStylePr w:type="firstRow">
      <w:rPr>
        <w:rFonts w:ascii="Consolas" w:cs="Consolas" w:eastAsia="Consolas" w:hAnsi="Consolas"/>
        <w:b w:val="1"/>
        <w:bCs w:val="1"/>
        <w:i w:val="0"/>
        <w:iCs w:val="0"/>
        <w:color w:val="000000"/>
        <w:sz w:val="20"/>
        <w:szCs w:val="20"/>
      </w:rPr>
      <w:tcPr>
        <w:tcBorders>
          <w:insideV w:color="ffffff" w:space="0" w:sz="4" w:val="single"/>
        </w:tcBorders>
        <w:shd w:fill="22b1e7" w:val="clear"/>
      </w:tcPr>
    </w:tblStylePr>
    <w:tblStylePr w:type="lastRow">
      <w:rPr>
        <w:rFonts w:ascii="Tahoma" w:cs="Tahoma" w:eastAsia="Tahoma" w:hAnsi="Tahoma"/>
        <w:b w:val="0"/>
        <w:bCs w:val="0"/>
        <w:i w:val="0"/>
        <w:iCs w:val="0"/>
      </w:rPr>
      <w:tcPr>
        <w:tc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cBorders>
        <w:shd w:fill="22b1e7" w:val="clear"/>
      </w:tcPr>
    </w:tblStyle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unitoSansExtraLight-regular.ttf"/><Relationship Id="rId2" Type="http://schemas.openxmlformats.org/officeDocument/2006/relationships/font" Target="fonts/NunitoSansExtraLight-bold.ttf"/><Relationship Id="rId3" Type="http://schemas.openxmlformats.org/officeDocument/2006/relationships/font" Target="fonts/NunitoSansExtraLight-italic.ttf"/><Relationship Id="rId4" Type="http://schemas.openxmlformats.org/officeDocument/2006/relationships/font" Target="fonts/NunitoSansExtraLight-boldItalic.ttf"/><Relationship Id="rId5" Type="http://schemas.openxmlformats.org/officeDocument/2006/relationships/font" Target="fonts/Tahoma-regular.ttf"/><Relationship Id="rId6" Type="http://schemas.openxmlformats.org/officeDocument/2006/relationships/font" Target="fonts/Tahoma-bold.ttf"/><Relationship Id="rId7" Type="http://schemas.openxmlformats.org/officeDocument/2006/relationships/font" Target="fonts/SpaceGrotesk-regular.ttf"/><Relationship Id="rId8" Type="http://schemas.openxmlformats.org/officeDocument/2006/relationships/font" Target="fonts/SpaceGrotesk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